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C288C" w:rsidRDefault="00FC24B3">
      <w:r>
        <w:rPr>
          <w:rFonts w:ascii="Arial" w:eastAsia="Arial" w:hAnsi="Arial" w:cs="Arial"/>
          <w:b/>
          <w:sz w:val="40"/>
          <w:szCs w:val="40"/>
        </w:rPr>
        <w:t>Reading and Writing for Assessment</w:t>
      </w:r>
    </w:p>
    <w:p w:rsidR="004C288C" w:rsidRDefault="00E82A01">
      <w:pPr>
        <w:spacing w:after="180"/>
      </w:pPr>
      <w:r>
        <w:rPr>
          <w:rFonts w:ascii="Arial" w:eastAsia="Arial" w:hAnsi="Arial" w:cs="Arial"/>
          <w:sz w:val="32"/>
          <w:szCs w:val="32"/>
        </w:rPr>
        <w:t>Paraphrase and Quote</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4C288C" w:rsidTr="00540A2D">
        <w:trPr>
          <w:trHeight w:val="80"/>
        </w:trPr>
        <w:tc>
          <w:tcPr>
            <w:tcW w:w="1235" w:type="dxa"/>
            <w:tcBorders>
              <w:top w:val="nil"/>
              <w:left w:val="nil"/>
              <w:bottom w:val="nil"/>
              <w:right w:val="nil"/>
            </w:tcBorders>
          </w:tcPr>
          <w:p w:rsidR="004C288C" w:rsidRDefault="00FC24B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rsidR="004C288C" w:rsidRDefault="004C288C"/>
        </w:tc>
        <w:tc>
          <w:tcPr>
            <w:tcW w:w="990" w:type="dxa"/>
            <w:tcBorders>
              <w:top w:val="nil"/>
              <w:left w:val="nil"/>
              <w:bottom w:val="nil"/>
              <w:right w:val="nil"/>
            </w:tcBorders>
            <w:vAlign w:val="bottom"/>
          </w:tcPr>
          <w:p w:rsidR="004C288C" w:rsidRDefault="00FC24B3">
            <w:r>
              <w:rPr>
                <w:rFonts w:ascii="Arial" w:eastAsia="Arial" w:hAnsi="Arial" w:cs="Arial"/>
                <w:sz w:val="24"/>
                <w:szCs w:val="24"/>
              </w:rPr>
              <w:t>Date:</w:t>
            </w:r>
          </w:p>
        </w:tc>
        <w:tc>
          <w:tcPr>
            <w:tcW w:w="2160" w:type="dxa"/>
            <w:tcBorders>
              <w:top w:val="nil"/>
              <w:left w:val="nil"/>
              <w:bottom w:val="single" w:sz="4" w:space="0" w:color="000000"/>
              <w:right w:val="nil"/>
            </w:tcBorders>
          </w:tcPr>
          <w:p w:rsidR="004C288C" w:rsidRDefault="004C288C"/>
        </w:tc>
      </w:tr>
    </w:tbl>
    <w:p w:rsidR="004C288C" w:rsidRDefault="004C288C">
      <w:pPr>
        <w:tabs>
          <w:tab w:val="left" w:pos="450"/>
        </w:tabs>
        <w:spacing w:after="90"/>
        <w:jc w:val="both"/>
      </w:pPr>
    </w:p>
    <w:p w:rsidR="004C288C" w:rsidRDefault="00DF164B" w:rsidP="00540A2D">
      <w:pPr>
        <w:tabs>
          <w:tab w:val="left" w:pos="450"/>
        </w:tabs>
        <w:spacing w:after="90"/>
      </w:pPr>
      <w:r w:rsidRPr="00DF164B">
        <w:rPr>
          <w:rFonts w:ascii="Arial" w:eastAsia="Arial" w:hAnsi="Arial" w:cs="Arial"/>
          <w:sz w:val="24"/>
          <w:szCs w:val="24"/>
        </w:rPr>
        <w:t>Paraphrase and quote this selection. Mention the title and author.</w:t>
      </w:r>
    </w:p>
    <w:p w:rsidR="00FC3F08" w:rsidRPr="00FC3F08" w:rsidRDefault="00FC3F08" w:rsidP="00FC3F08">
      <w:pPr>
        <w:tabs>
          <w:tab w:val="left" w:pos="450"/>
        </w:tabs>
        <w:spacing w:after="90"/>
        <w:jc w:val="both"/>
        <w:rPr>
          <w:rFonts w:ascii="Arial" w:eastAsia="Arial" w:hAnsi="Arial" w:cs="Arial"/>
          <w:sz w:val="24"/>
          <w:szCs w:val="24"/>
        </w:rPr>
      </w:pPr>
    </w:p>
    <w:p w:rsidR="00FC3F08" w:rsidRPr="00FC3F08" w:rsidRDefault="00FC3F08" w:rsidP="00FC3F08">
      <w:pPr>
        <w:tabs>
          <w:tab w:val="left" w:pos="450"/>
        </w:tabs>
        <w:spacing w:after="90"/>
        <w:jc w:val="center"/>
        <w:rPr>
          <w:rFonts w:ascii="Arial" w:eastAsia="Arial" w:hAnsi="Arial" w:cs="Arial"/>
          <w:b/>
          <w:sz w:val="24"/>
          <w:szCs w:val="24"/>
        </w:rPr>
      </w:pPr>
      <w:r w:rsidRPr="00FC3F08">
        <w:rPr>
          <w:rFonts w:ascii="Arial" w:eastAsia="Arial" w:hAnsi="Arial" w:cs="Arial"/>
          <w:b/>
          <w:sz w:val="24"/>
          <w:szCs w:val="24"/>
        </w:rPr>
        <w:t>Excerpt from "Language Older Than Words"</w:t>
      </w:r>
    </w:p>
    <w:p w:rsidR="00FC3F08" w:rsidRPr="00FC3F08" w:rsidRDefault="00FC3F08" w:rsidP="00FC3F08">
      <w:pPr>
        <w:tabs>
          <w:tab w:val="left" w:pos="450"/>
        </w:tabs>
        <w:spacing w:after="90"/>
        <w:jc w:val="center"/>
        <w:rPr>
          <w:rFonts w:ascii="Arial" w:eastAsia="Arial" w:hAnsi="Arial" w:cs="Arial"/>
          <w:sz w:val="24"/>
          <w:szCs w:val="24"/>
        </w:rPr>
      </w:pPr>
      <w:r w:rsidRPr="00FC3F08">
        <w:rPr>
          <w:rFonts w:ascii="Arial" w:eastAsia="Arial" w:hAnsi="Arial" w:cs="Arial"/>
          <w:sz w:val="24"/>
          <w:szCs w:val="24"/>
        </w:rPr>
        <w:t>Jennifer Reyes</w:t>
      </w:r>
    </w:p>
    <w:p w:rsidR="00FC3F08" w:rsidRPr="00FC3F08" w:rsidRDefault="00FC3F08" w:rsidP="00FC3F08">
      <w:pPr>
        <w:tabs>
          <w:tab w:val="left" w:pos="450"/>
        </w:tabs>
        <w:spacing w:after="90"/>
        <w:jc w:val="both"/>
        <w:rPr>
          <w:rFonts w:ascii="Arial" w:eastAsia="Arial" w:hAnsi="Arial" w:cs="Arial"/>
          <w:sz w:val="24"/>
          <w:szCs w:val="24"/>
        </w:rPr>
      </w:pPr>
    </w:p>
    <w:p w:rsidR="004C288C" w:rsidRDefault="00FC3F08" w:rsidP="00DF164B">
      <w:pPr>
        <w:tabs>
          <w:tab w:val="left" w:pos="450"/>
        </w:tabs>
        <w:spacing w:after="90"/>
        <w:rPr>
          <w:rFonts w:ascii="Arial" w:eastAsia="Arial" w:hAnsi="Arial" w:cs="Arial"/>
          <w:sz w:val="24"/>
          <w:szCs w:val="24"/>
        </w:rPr>
      </w:pPr>
      <w:r>
        <w:rPr>
          <w:rFonts w:ascii="Arial" w:eastAsia="Arial" w:hAnsi="Arial" w:cs="Arial"/>
          <w:sz w:val="24"/>
          <w:szCs w:val="24"/>
        </w:rPr>
        <w:tab/>
      </w:r>
      <w:r w:rsidR="00DF164B" w:rsidRPr="00DF164B">
        <w:rPr>
          <w:rFonts w:ascii="Arial" w:eastAsia="Arial" w:hAnsi="Arial" w:cs="Arial"/>
          <w:sz w:val="24"/>
          <w:szCs w:val="24"/>
        </w:rPr>
        <w:t>Duration is also key to the emotional impact of music. Most percussion instruments (including the piano) produce sound with a strong initial attack and a quick fade, evoking a feeling of brittle energy and precision. Long-duration sounds like those produced by the singing human voice, the drone of a bagpipe, or the song of a humpback whale have a much more mesmerizing effect. Notably, humans are the only great apes that can produce long, sustained, singing sounds. Chimps and gorillas can create only grunts and howls of short duration before they must take their next breath. It is no wonder, then, that brief bursts of sound in music strike us at least as energetic and perhaps as hostile, while the long, sustained sounds of human voices create the soothing effect of a lullaby.</w:t>
      </w:r>
    </w:p>
    <w:p w:rsidR="00FC3F08" w:rsidRDefault="00FC3F08" w:rsidP="00FC3F08">
      <w:pPr>
        <w:tabs>
          <w:tab w:val="left" w:pos="450"/>
        </w:tabs>
        <w:spacing w:after="90"/>
        <w:jc w:val="both"/>
      </w:pPr>
    </w:p>
    <w:p w:rsidR="00FC3F08" w:rsidRPr="00FC3F08" w:rsidRDefault="00DF164B" w:rsidP="00FC3F08">
      <w:pPr>
        <w:pStyle w:val="ListParagraph"/>
        <w:numPr>
          <w:ilvl w:val="0"/>
          <w:numId w:val="1"/>
        </w:numPr>
        <w:tabs>
          <w:tab w:val="left" w:pos="450"/>
        </w:tabs>
        <w:spacing w:after="90"/>
        <w:jc w:val="both"/>
        <w:rPr>
          <w:rFonts w:ascii="Arial" w:hAnsi="Arial" w:cs="Arial"/>
          <w:sz w:val="24"/>
          <w:szCs w:val="24"/>
        </w:rPr>
      </w:pPr>
      <w:r>
        <w:rPr>
          <w:rFonts w:ascii="Arial" w:hAnsi="Arial" w:cs="Arial"/>
          <w:b/>
          <w:sz w:val="24"/>
          <w:szCs w:val="24"/>
        </w:rPr>
        <w:t>Paraphrase:</w:t>
      </w:r>
    </w:p>
    <w:p w:rsidR="00FC3F08" w:rsidRDefault="00FC3F08" w:rsidP="00FC3F08">
      <w:pPr>
        <w:tabs>
          <w:tab w:val="left" w:pos="450"/>
        </w:tabs>
        <w:spacing w:after="90"/>
        <w:jc w:val="both"/>
        <w:rPr>
          <w:rFonts w:ascii="Arial" w:hAnsi="Arial" w:cs="Arial"/>
          <w:sz w:val="24"/>
          <w:szCs w:val="24"/>
        </w:rPr>
      </w:pPr>
    </w:p>
    <w:p w:rsidR="00DF164B" w:rsidRDefault="00DF164B" w:rsidP="00FC3F08">
      <w:pPr>
        <w:tabs>
          <w:tab w:val="left" w:pos="450"/>
        </w:tabs>
        <w:spacing w:after="90"/>
        <w:jc w:val="both"/>
        <w:rPr>
          <w:rFonts w:ascii="Arial" w:hAnsi="Arial" w:cs="Arial"/>
          <w:sz w:val="24"/>
          <w:szCs w:val="24"/>
        </w:rPr>
      </w:pPr>
    </w:p>
    <w:p w:rsidR="00DF164B" w:rsidRDefault="00DF164B" w:rsidP="00FC3F08">
      <w:pPr>
        <w:tabs>
          <w:tab w:val="left" w:pos="450"/>
        </w:tabs>
        <w:spacing w:after="90"/>
        <w:jc w:val="both"/>
        <w:rPr>
          <w:rFonts w:ascii="Arial" w:hAnsi="Arial" w:cs="Arial"/>
          <w:sz w:val="24"/>
          <w:szCs w:val="24"/>
        </w:rPr>
      </w:pPr>
    </w:p>
    <w:p w:rsidR="00FC3F08" w:rsidRDefault="00FC3F08" w:rsidP="00FC3F08">
      <w:pPr>
        <w:tabs>
          <w:tab w:val="left" w:pos="450"/>
        </w:tabs>
        <w:spacing w:after="90"/>
        <w:jc w:val="both"/>
        <w:rPr>
          <w:rFonts w:ascii="Arial" w:hAnsi="Arial" w:cs="Arial"/>
          <w:sz w:val="24"/>
          <w:szCs w:val="24"/>
        </w:rPr>
      </w:pPr>
    </w:p>
    <w:p w:rsidR="00DF164B" w:rsidRPr="00FC3F08" w:rsidRDefault="00DF164B" w:rsidP="00FC3F08">
      <w:pPr>
        <w:tabs>
          <w:tab w:val="left" w:pos="450"/>
        </w:tabs>
        <w:spacing w:after="90"/>
        <w:jc w:val="both"/>
        <w:rPr>
          <w:rFonts w:ascii="Arial" w:hAnsi="Arial" w:cs="Arial"/>
          <w:sz w:val="24"/>
          <w:szCs w:val="24"/>
        </w:rPr>
      </w:pPr>
    </w:p>
    <w:p w:rsidR="00FC3F08" w:rsidRPr="00FC3F08" w:rsidRDefault="00DF164B" w:rsidP="00FC3F08">
      <w:pPr>
        <w:pStyle w:val="ListParagraph"/>
        <w:numPr>
          <w:ilvl w:val="0"/>
          <w:numId w:val="1"/>
        </w:numPr>
        <w:tabs>
          <w:tab w:val="left" w:pos="450"/>
        </w:tabs>
        <w:spacing w:after="90"/>
        <w:jc w:val="both"/>
        <w:rPr>
          <w:rFonts w:ascii="Arial" w:hAnsi="Arial" w:cs="Arial"/>
          <w:sz w:val="24"/>
          <w:szCs w:val="24"/>
        </w:rPr>
      </w:pPr>
      <w:r>
        <w:rPr>
          <w:rFonts w:ascii="Arial" w:hAnsi="Arial" w:cs="Arial"/>
          <w:b/>
          <w:sz w:val="24"/>
          <w:szCs w:val="24"/>
        </w:rPr>
        <w:t>Quotation:</w:t>
      </w:r>
    </w:p>
    <w:p w:rsidR="00FC3F08" w:rsidRDefault="00FC3F08" w:rsidP="00FC3F08">
      <w:pPr>
        <w:tabs>
          <w:tab w:val="left" w:pos="450"/>
        </w:tabs>
        <w:spacing w:after="90"/>
        <w:jc w:val="both"/>
        <w:rPr>
          <w:rFonts w:ascii="Arial" w:hAnsi="Arial" w:cs="Arial"/>
          <w:sz w:val="24"/>
          <w:szCs w:val="24"/>
        </w:rPr>
      </w:pPr>
    </w:p>
    <w:p w:rsidR="00FC3F08" w:rsidRDefault="00FC3F08" w:rsidP="00DF164B">
      <w:pPr>
        <w:tabs>
          <w:tab w:val="left" w:pos="450"/>
        </w:tabs>
        <w:spacing w:after="90"/>
        <w:jc w:val="both"/>
        <w:rPr>
          <w:rFonts w:ascii="Arial" w:hAnsi="Arial" w:cs="Arial"/>
          <w:sz w:val="24"/>
          <w:szCs w:val="24"/>
        </w:rPr>
      </w:pPr>
    </w:p>
    <w:p w:rsidR="00DF164B" w:rsidRDefault="00DF164B" w:rsidP="00DF164B">
      <w:pPr>
        <w:tabs>
          <w:tab w:val="left" w:pos="450"/>
        </w:tabs>
        <w:spacing w:after="90"/>
        <w:jc w:val="both"/>
        <w:rPr>
          <w:rFonts w:ascii="Arial" w:hAnsi="Arial" w:cs="Arial"/>
          <w:sz w:val="24"/>
          <w:szCs w:val="24"/>
        </w:rPr>
      </w:pPr>
    </w:p>
    <w:p w:rsidR="00DF164B" w:rsidRPr="00DF164B" w:rsidRDefault="00DF164B" w:rsidP="00DF164B">
      <w:pPr>
        <w:tabs>
          <w:tab w:val="left" w:pos="450"/>
        </w:tabs>
        <w:spacing w:after="90"/>
        <w:jc w:val="both"/>
        <w:rPr>
          <w:rFonts w:ascii="Arial" w:hAnsi="Arial" w:cs="Arial"/>
          <w:sz w:val="24"/>
          <w:szCs w:val="24"/>
        </w:rPr>
      </w:pPr>
    </w:p>
    <w:p w:rsidR="00FC3F08" w:rsidRDefault="00FC3F08" w:rsidP="00FC3F08">
      <w:pPr>
        <w:tabs>
          <w:tab w:val="left" w:pos="450"/>
        </w:tabs>
        <w:spacing w:after="90"/>
        <w:jc w:val="both"/>
        <w:rPr>
          <w:rFonts w:ascii="Arial" w:hAnsi="Arial" w:cs="Arial"/>
          <w:sz w:val="24"/>
          <w:szCs w:val="24"/>
        </w:rPr>
      </w:pPr>
      <w:bookmarkStart w:id="0" w:name="_GoBack"/>
      <w:bookmarkEnd w:id="0"/>
    </w:p>
    <w:sectPr w:rsidR="00FC3F0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4B3" w:rsidRDefault="00FC24B3" w:rsidP="00540A2D">
      <w:pPr>
        <w:spacing w:after="0" w:line="240" w:lineRule="auto"/>
      </w:pPr>
      <w:r>
        <w:separator/>
      </w:r>
    </w:p>
  </w:endnote>
  <w:endnote w:type="continuationSeparator" w:id="0">
    <w:p w:rsidR="00FC24B3" w:rsidRDefault="00FC24B3" w:rsidP="0054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A2D" w:rsidRDefault="00540A2D">
    <w:pPr>
      <w:pStyle w:val="Footer"/>
    </w:pPr>
    <w:r>
      <w:t xml:space="preserve">© </w:t>
    </w:r>
    <w:hyperlink r:id="rId1" w:history="1">
      <w:r w:rsidRPr="00C74B8A">
        <w:rPr>
          <w:rStyle w:val="Hyperlink"/>
        </w:rPr>
        <w:t>Thoughtful Learning</w:t>
      </w:r>
    </w:hyperlink>
    <w:r>
      <w:tab/>
      <w:t xml:space="preserve">From the unit </w:t>
    </w:r>
    <w:hyperlink r:id="rId2" w:history="1">
      <w:r w:rsidRPr="00C74B8A">
        <w:rPr>
          <w:rStyle w:val="Hyperlink"/>
        </w:rPr>
        <w:t>Reading and Writing for Assessment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4B3" w:rsidRDefault="00FC24B3" w:rsidP="00540A2D">
      <w:pPr>
        <w:spacing w:after="0" w:line="240" w:lineRule="auto"/>
      </w:pPr>
      <w:r>
        <w:separator/>
      </w:r>
    </w:p>
  </w:footnote>
  <w:footnote w:type="continuationSeparator" w:id="0">
    <w:p w:rsidR="00FC24B3" w:rsidRDefault="00FC24B3" w:rsidP="00540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403AC"/>
    <w:multiLevelType w:val="hybridMultilevel"/>
    <w:tmpl w:val="2D82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8C"/>
    <w:rsid w:val="00127876"/>
    <w:rsid w:val="002561B7"/>
    <w:rsid w:val="004C288C"/>
    <w:rsid w:val="004E15A5"/>
    <w:rsid w:val="0051286B"/>
    <w:rsid w:val="00540A2D"/>
    <w:rsid w:val="00575BC9"/>
    <w:rsid w:val="005E7FCE"/>
    <w:rsid w:val="006776B2"/>
    <w:rsid w:val="0080200F"/>
    <w:rsid w:val="00984003"/>
    <w:rsid w:val="009F75D9"/>
    <w:rsid w:val="00CC1AB2"/>
    <w:rsid w:val="00DF164B"/>
    <w:rsid w:val="00E82A01"/>
    <w:rsid w:val="00FC24B3"/>
    <w:rsid w:val="00FC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50B0"/>
  <w15:docId w15:val="{42EBDBF0-F228-4988-9AFD-FB80CFFA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40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2D"/>
  </w:style>
  <w:style w:type="paragraph" w:styleId="Footer">
    <w:name w:val="footer"/>
    <w:basedOn w:val="Normal"/>
    <w:link w:val="FooterChar"/>
    <w:uiPriority w:val="99"/>
    <w:unhideWhenUsed/>
    <w:rsid w:val="00540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2D"/>
  </w:style>
  <w:style w:type="character" w:styleId="Hyperlink">
    <w:name w:val="Hyperlink"/>
    <w:basedOn w:val="DefaultParagraphFont"/>
    <w:uiPriority w:val="99"/>
    <w:unhideWhenUsed/>
    <w:rsid w:val="00540A2D"/>
    <w:rPr>
      <w:color w:val="0563C1" w:themeColor="hyperlink"/>
      <w:u w:val="single"/>
    </w:rPr>
  </w:style>
  <w:style w:type="paragraph" w:styleId="ListParagraph">
    <w:name w:val="List Paragraph"/>
    <w:basedOn w:val="Normal"/>
    <w:uiPriority w:val="34"/>
    <w:qFormat/>
    <w:rsid w:val="00FC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reading-and-writing-assessment-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3</cp:revision>
  <dcterms:created xsi:type="dcterms:W3CDTF">2018-07-20T20:57:00Z</dcterms:created>
  <dcterms:modified xsi:type="dcterms:W3CDTF">2018-07-20T20:59:00Z</dcterms:modified>
</cp:coreProperties>
</file>