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Arial" w:cs="Arial" w:eastAsia="Arial" w:hAnsi="Arial"/>
          <w:b w:val="1"/>
          <w:sz w:val="40"/>
          <w:szCs w:val="40"/>
          <w:rtl w:val="0"/>
        </w:rPr>
        <w:t xml:space="preserve">Reading and Writing for Assessment</w:t>
      </w:r>
    </w:p>
    <w:p w:rsidR="00000000" w:rsidDel="00000000" w:rsidP="00000000" w:rsidRDefault="00000000" w:rsidRPr="00000000">
      <w:pPr>
        <w:spacing w:after="180" w:before="0" w:line="259" w:lineRule="auto"/>
        <w:contextualSpacing w:val="0"/>
      </w:pPr>
      <w:r w:rsidDel="00000000" w:rsidR="00000000" w:rsidRPr="00000000">
        <w:rPr>
          <w:rFonts w:ascii="Arial" w:cs="Arial" w:eastAsia="Arial" w:hAnsi="Arial"/>
          <w:b w:val="1"/>
          <w:color w:val="000000"/>
          <w:sz w:val="32"/>
          <w:szCs w:val="32"/>
          <w:rtl w:val="0"/>
        </w:rPr>
        <w:t xml:space="preserve">Writing </w:t>
      </w:r>
      <w:r w:rsidDel="00000000" w:rsidR="00000000" w:rsidRPr="00000000">
        <w:rPr>
          <w:rFonts w:ascii="Arial" w:cs="Arial" w:eastAsia="Arial" w:hAnsi="Arial"/>
          <w:b w:val="0"/>
          <w:color w:val="000000"/>
          <w:sz w:val="32"/>
          <w:szCs w:val="32"/>
          <w:rtl w:val="0"/>
        </w:rPr>
        <w:t xml:space="preserve">On-Demand Essays</w:t>
      </w:r>
      <w:r w:rsidDel="00000000" w:rsidR="00000000" w:rsidRPr="00000000">
        <w:rPr>
          <w:rtl w:val="0"/>
        </w:rPr>
      </w:r>
    </w:p>
    <w:tbl>
      <w:tblPr>
        <w:tblStyle w:val="Table1"/>
        <w:bidi w:val="0"/>
        <w:tblW w:w="9450.0" w:type="dxa"/>
        <w:jc w:val="left"/>
        <w:tblInd w:w="-2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4950"/>
        <w:gridCol w:w="990"/>
        <w:gridCol w:w="2160"/>
        <w:tblGridChange w:id="0">
          <w:tblGrid>
            <w:gridCol w:w="1350"/>
            <w:gridCol w:w="4950"/>
            <w:gridCol w:w="990"/>
            <w:gridCol w:w="2160"/>
          </w:tblGrid>
        </w:tblGridChange>
      </w:tblGrid>
      <w:tr>
        <w:trPr>
          <w:trHeight w:val="8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Arial" w:cs="Arial" w:eastAsia="Arial" w:hAnsi="Arial"/>
                <w:sz w:val="24"/>
                <w:szCs w:val="24"/>
                <w:rtl w:val="0"/>
              </w:rPr>
              <w:t xml:space="preserve">Student:</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sz w:val="24"/>
                <w:szCs w:val="24"/>
                <w:rtl w:val="0"/>
              </w:rPr>
              <w:t xml:space="preserve">Date: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Fonts w:ascii="Arial" w:cs="Arial" w:eastAsia="Arial" w:hAnsi="Arial"/>
          <w:b w:val="1"/>
          <w:color w:val="000000"/>
          <w:sz w:val="24"/>
          <w:szCs w:val="24"/>
          <w:rtl w:val="0"/>
        </w:rPr>
        <w:t xml:space="preserve">Respond to a writing prompt.</w:t>
      </w:r>
    </w:p>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Fonts w:ascii="Arial" w:cs="Arial" w:eastAsia="Arial" w:hAnsi="Arial"/>
          <w:b w:val="0"/>
          <w:color w:val="000000"/>
          <w:sz w:val="24"/>
          <w:szCs w:val="24"/>
          <w:rtl w:val="0"/>
        </w:rPr>
        <w:t xml:space="preserve">Read the writing prompt that follows and create an essay response.</w:t>
      </w:r>
      <w:r w:rsidDel="00000000" w:rsidR="00000000" w:rsidRPr="00000000">
        <w:rPr>
          <w:rtl w:val="0"/>
        </w:rPr>
      </w:r>
    </w:p>
    <w:p w:rsidR="00000000" w:rsidDel="00000000" w:rsidP="00000000" w:rsidRDefault="00000000" w:rsidRPr="00000000">
      <w:pPr>
        <w:spacing w:after="100" w:before="100" w:line="240" w:lineRule="auto"/>
        <w:ind w:left="360" w:firstLine="0"/>
        <w:contextualSpacing w:val="0"/>
      </w:pPr>
      <w:r w:rsidDel="00000000" w:rsidR="00000000" w:rsidRPr="00000000">
        <w:rPr>
          <w:rFonts w:ascii="Arial" w:cs="Arial" w:eastAsia="Arial" w:hAnsi="Arial"/>
          <w:rtl w:val="0"/>
        </w:rPr>
        <w:t xml:space="preserve">If you could have a pet, what kind of pet would it be? Why would you choose that kind of pet? Write an essay that names the kind of pet you would want, describes the pet, and explains why it would be the best choice for you. Write to inform your classmates of your choice.</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sz w:val="24"/>
          <w:szCs w:val="24"/>
          <w:rtl w:val="0"/>
        </w:rPr>
        <w:t xml:space="preserve">Purpose?</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sz w:val="24"/>
          <w:szCs w:val="24"/>
          <w:rtl w:val="0"/>
        </w:rPr>
        <w:t xml:space="preserve">Audience?</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sz w:val="24"/>
          <w:szCs w:val="24"/>
          <w:rtl w:val="0"/>
        </w:rPr>
        <w:t xml:space="preserve">Subject?</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sz w:val="24"/>
          <w:szCs w:val="24"/>
          <w:rtl w:val="0"/>
        </w:rPr>
        <w:t xml:space="preserve">Type?</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sz w:val="24"/>
          <w:szCs w:val="24"/>
          <w:rtl w:val="0"/>
        </w:rPr>
        <w:t xml:space="preserve">Write a focus statement.</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sz w:val="24"/>
          <w:szCs w:val="24"/>
          <w:rtl w:val="0"/>
        </w:rPr>
        <w:t xml:space="preserve">List supporting details.</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sz w:val="24"/>
          <w:szCs w:val="24"/>
          <w:rtl w:val="0"/>
        </w:rPr>
        <w:t xml:space="preserve">Draft your essay.</w:t>
      </w:r>
    </w:p>
    <w:p w:rsidR="00000000" w:rsidDel="00000000" w:rsidP="00000000" w:rsidRDefault="00000000" w:rsidRPr="00000000">
      <w:pPr>
        <w:tabs>
          <w:tab w:val="left" w:pos="450"/>
        </w:tabs>
        <w:spacing w:after="90" w:before="86" w:line="259" w:lineRule="auto"/>
        <w:ind w:firstLine="0"/>
        <w:contextualSpacing w:val="0"/>
        <w:jc w:val="both"/>
      </w:pPr>
      <w:bookmarkStart w:colFirst="0" w:colLast="0" w:name="_gjdgxs" w:id="0"/>
      <w:bookmarkEnd w:id="0"/>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rtl w:val="0"/>
        </w:rPr>
        <w:t xml:space="preserve">© </w:t>
      </w:r>
      <w:hyperlink r:id="rId5">
        <w:r w:rsidDel="00000000" w:rsidR="00000000" w:rsidRPr="00000000">
          <w:rPr>
            <w:rFonts w:ascii="Arial" w:cs="Arial" w:eastAsia="Arial" w:hAnsi="Arial"/>
            <w:color w:val="0563c1"/>
            <w:u w:val="single"/>
            <w:rtl w:val="0"/>
          </w:rPr>
          <w:t xml:space="preserve">Thoughtful Learning</w:t>
        </w:r>
      </w:hyperlink>
      <w:r w:rsidDel="00000000" w:rsidR="00000000" w:rsidRPr="00000000">
        <w:rPr>
          <w:rFonts w:ascii="Arial" w:cs="Arial" w:eastAsia="Arial" w:hAnsi="Arial"/>
          <w:rtl w:val="0"/>
        </w:rPr>
        <w:tab/>
        <w:tab/>
        <w:t xml:space="preserve">From </w:t>
      </w:r>
      <w:hyperlink r:id="rId6">
        <w:r w:rsidDel="00000000" w:rsidR="00000000" w:rsidRPr="00000000">
          <w:rPr>
            <w:rFonts w:ascii="Arial" w:cs="Arial" w:eastAsia="Arial" w:hAnsi="Arial"/>
            <w:color w:val="0563c1"/>
            <w:u w:val="single"/>
            <w:rtl w:val="0"/>
          </w:rPr>
          <w:t xml:space="preserve">Writers Express</w:t>
        </w:r>
      </w:hyperlink>
      <w:r w:rsidDel="00000000" w:rsidR="00000000" w:rsidRPr="00000000">
        <w:rPr>
          <w:rFonts w:ascii="Arial" w:cs="Arial" w:eastAsia="Arial" w:hAnsi="Arial"/>
          <w:rtl w:val="0"/>
        </w:rPr>
        <w:t xml:space="preserve"> and </w:t>
      </w:r>
      <w:hyperlink r:id="rId7">
        <w:r w:rsidDel="00000000" w:rsidR="00000000" w:rsidRPr="00000000">
          <w:rPr>
            <w:rFonts w:ascii="Arial" w:cs="Arial" w:eastAsia="Arial" w:hAnsi="Arial"/>
            <w:color w:val="1155cc"/>
            <w:u w:val="single"/>
            <w:rtl w:val="0"/>
          </w:rPr>
          <w:t xml:space="preserve">Reading/Writing Assessment</w:t>
        </w:r>
      </w:hyperlink>
      <w:r w:rsidDel="00000000" w:rsidR="00000000" w:rsidRPr="00000000">
        <w:rPr>
          <w:rtl w:val="0"/>
        </w:rPr>
      </w:r>
    </w:p>
    <w:p w:rsidR="00000000" w:rsidDel="00000000" w:rsidP="00000000" w:rsidRDefault="00000000" w:rsidRPr="00000000">
      <w:pPr>
        <w:contextualSpacing w:val="0"/>
      </w:pPr>
      <w:hyperlink r:id="rId8">
        <w:r w:rsidDel="00000000" w:rsidR="00000000" w:rsidRPr="00000000">
          <w:rPr>
            <w:rtl w:val="0"/>
          </w:rPr>
        </w:r>
      </w:hyperlink>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k12.thoughtfullearning.com" TargetMode="External"/><Relationship Id="rId6" Type="http://schemas.openxmlformats.org/officeDocument/2006/relationships/hyperlink" Target="https://k12.thoughtfullearning.com/products/writers-express" TargetMode="External"/><Relationship Id="rId7" Type="http://schemas.openxmlformats.org/officeDocument/2006/relationships/hyperlink" Target="https://k12.thoughtfullearning.com/products/reading-and-writing-assessment" TargetMode="External"/><Relationship Id="rId8" Type="http://schemas.openxmlformats.org/officeDocument/2006/relationships/hyperlink" Target="https://k12.thoughtfullearning.com/products/reading-and-writing-information-assessment" TargetMode="External"/></Relationships>
</file>