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160" w:line="259" w:lineRule="auto"/>
        <w:contextualSpacing w:val="0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Writing Character Analyses</w:t>
      </w:r>
    </w:p>
    <w:p w:rsidR="00000000" w:rsidDel="00000000" w:rsidP="00000000" w:rsidRDefault="00000000" w:rsidRPr="00000000" w14:paraId="00000001">
      <w:pPr>
        <w:spacing w:after="180" w:line="259" w:lineRule="auto"/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Discovering </w:t>
      </w:r>
      <w:r w:rsidDel="00000000" w:rsidR="00000000" w:rsidRPr="00000000">
        <w:rPr>
          <w:sz w:val="32"/>
          <w:szCs w:val="32"/>
          <w:rtl w:val="0"/>
        </w:rPr>
        <w:t xml:space="preserve">Themes</w:t>
      </w: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-9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0"/>
        <w:gridCol w:w="4950"/>
        <w:gridCol w:w="990"/>
        <w:gridCol w:w="2160"/>
        <w:tblGridChange w:id="0">
          <w:tblGrid>
            <w:gridCol w:w="1350"/>
            <w:gridCol w:w="4950"/>
            <w:gridCol w:w="990"/>
            <w:gridCol w:w="2160"/>
          </w:tblGrid>
        </w:tblGridChange>
      </w:tblGrid>
      <w:tr>
        <w:trPr>
          <w:trHeight w:val="8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Student: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04">
            <w:pPr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spacing w:line="240" w:lineRule="auto"/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line="259" w:lineRule="auto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9" w:lineRule="auto"/>
        <w:contextualSpacing w:val="0"/>
        <w:rPr>
          <w:sz w:val="24"/>
          <w:szCs w:val="24"/>
        </w:rPr>
      </w:pPr>
      <w:bookmarkStart w:colFirst="0" w:colLast="0" w:name="_j1klgzvk1ebq" w:id="0"/>
      <w:bookmarkEnd w:id="0"/>
      <w:r w:rsidDel="00000000" w:rsidR="00000000" w:rsidRPr="00000000">
        <w:rPr>
          <w:sz w:val="24"/>
          <w:szCs w:val="24"/>
          <w:rtl w:val="0"/>
        </w:rPr>
        <w:t xml:space="preserve">Answer the following questions about the character(s) you analyzed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spacing w:line="259" w:lineRule="auto"/>
        <w:contextualSpacing w:val="0"/>
        <w:rPr>
          <w:sz w:val="24"/>
          <w:szCs w:val="24"/>
        </w:rPr>
      </w:pPr>
      <w:bookmarkStart w:colFirst="0" w:colLast="0" w:name="_rwv18gvwufx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contextualSpacing w:val="0"/>
        <w:rPr>
          <w:sz w:val="24"/>
          <w:szCs w:val="24"/>
        </w:rPr>
      </w:pPr>
      <w:bookmarkStart w:colFirst="0" w:colLast="0" w:name="_lqu5oj81jn0f" w:id="2"/>
      <w:bookmarkEnd w:id="2"/>
      <w:r w:rsidDel="00000000" w:rsidR="00000000" w:rsidRPr="00000000">
        <w:rPr>
          <w:sz w:val="24"/>
          <w:szCs w:val="24"/>
          <w:rtl w:val="0"/>
        </w:rPr>
        <w:t xml:space="preserve">1. Why is this character so interesting?</w:t>
        <w:br w:type="textWrapping"/>
      </w:r>
    </w:p>
    <w:p w:rsidR="00000000" w:rsidDel="00000000" w:rsidP="00000000" w:rsidRDefault="00000000" w:rsidRPr="00000000" w14:paraId="0000000A">
      <w:pPr>
        <w:spacing w:line="259" w:lineRule="auto"/>
        <w:contextualSpacing w:val="0"/>
        <w:rPr>
          <w:sz w:val="24"/>
          <w:szCs w:val="24"/>
        </w:rPr>
      </w:pPr>
      <w:bookmarkStart w:colFirst="0" w:colLast="0" w:name="_o7i1nyv7941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59" w:lineRule="auto"/>
        <w:contextualSpacing w:val="0"/>
        <w:rPr>
          <w:sz w:val="24"/>
          <w:szCs w:val="24"/>
        </w:rPr>
      </w:pPr>
      <w:bookmarkStart w:colFirst="0" w:colLast="0" w:name="_vbqboc411g0l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9" w:lineRule="auto"/>
        <w:contextualSpacing w:val="0"/>
        <w:rPr>
          <w:sz w:val="24"/>
          <w:szCs w:val="24"/>
        </w:rPr>
      </w:pPr>
      <w:bookmarkStart w:colFirst="0" w:colLast="0" w:name="_gy566ojlde6t" w:id="5"/>
      <w:bookmarkEnd w:id="5"/>
      <w:r w:rsidDel="00000000" w:rsidR="00000000" w:rsidRPr="00000000">
        <w:rPr>
          <w:sz w:val="24"/>
          <w:szCs w:val="24"/>
          <w:rtl w:val="0"/>
        </w:rPr>
        <w:br w:type="textWrapping"/>
        <w:t xml:space="preserve">2. What is the most critical moment for this character?</w:t>
      </w:r>
    </w:p>
    <w:p w:rsidR="00000000" w:rsidDel="00000000" w:rsidP="00000000" w:rsidRDefault="00000000" w:rsidRPr="00000000" w14:paraId="0000000D">
      <w:pPr>
        <w:spacing w:line="259" w:lineRule="auto"/>
        <w:contextualSpacing w:val="0"/>
        <w:rPr>
          <w:sz w:val="24"/>
          <w:szCs w:val="24"/>
        </w:rPr>
      </w:pPr>
      <w:bookmarkStart w:colFirst="0" w:colLast="0" w:name="_49rr1a3dync6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9" w:lineRule="auto"/>
        <w:contextualSpacing w:val="0"/>
        <w:rPr>
          <w:sz w:val="24"/>
          <w:szCs w:val="24"/>
        </w:rPr>
      </w:pPr>
      <w:bookmarkStart w:colFirst="0" w:colLast="0" w:name="_l7dw8jh8j00m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59" w:lineRule="auto"/>
        <w:contextualSpacing w:val="0"/>
        <w:rPr>
          <w:sz w:val="24"/>
          <w:szCs w:val="24"/>
        </w:rPr>
      </w:pPr>
      <w:bookmarkStart w:colFirst="0" w:colLast="0" w:name="_mau8k7vo67lo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9" w:lineRule="auto"/>
        <w:contextualSpacing w:val="0"/>
        <w:rPr>
          <w:sz w:val="24"/>
          <w:szCs w:val="24"/>
        </w:rPr>
      </w:pPr>
      <w:bookmarkStart w:colFirst="0" w:colLast="0" w:name="_q27qvzo4r0d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9" w:lineRule="auto"/>
        <w:contextualSpacing w:val="0"/>
        <w:rPr>
          <w:sz w:val="24"/>
          <w:szCs w:val="24"/>
        </w:rPr>
      </w:pPr>
      <w:bookmarkStart w:colFirst="0" w:colLast="0" w:name="_d1pq1g20o6b" w:id="10"/>
      <w:bookmarkEnd w:id="10"/>
      <w:r w:rsidDel="00000000" w:rsidR="00000000" w:rsidRPr="00000000">
        <w:rPr>
          <w:sz w:val="24"/>
          <w:szCs w:val="24"/>
          <w:rtl w:val="0"/>
        </w:rPr>
        <w:t xml:space="preserve">3. If this character could do one thing over, what would it be?</w:t>
      </w:r>
    </w:p>
    <w:p w:rsidR="00000000" w:rsidDel="00000000" w:rsidP="00000000" w:rsidRDefault="00000000" w:rsidRPr="00000000" w14:paraId="00000012">
      <w:pPr>
        <w:spacing w:line="259" w:lineRule="auto"/>
        <w:contextualSpacing w:val="0"/>
        <w:rPr>
          <w:sz w:val="24"/>
          <w:szCs w:val="24"/>
        </w:rPr>
      </w:pPr>
      <w:bookmarkStart w:colFirst="0" w:colLast="0" w:name="_sjq2b24i3usj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9" w:lineRule="auto"/>
        <w:contextualSpacing w:val="0"/>
        <w:rPr>
          <w:sz w:val="24"/>
          <w:szCs w:val="24"/>
        </w:rPr>
      </w:pPr>
      <w:bookmarkStart w:colFirst="0" w:colLast="0" w:name="_2j7kn7aejzz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9" w:lineRule="auto"/>
        <w:contextualSpacing w:val="0"/>
        <w:rPr>
          <w:sz w:val="24"/>
          <w:szCs w:val="24"/>
        </w:rPr>
      </w:pPr>
      <w:bookmarkStart w:colFirst="0" w:colLast="0" w:name="_mosunqqjjw4c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9" w:lineRule="auto"/>
        <w:contextualSpacing w:val="0"/>
        <w:rPr>
          <w:sz w:val="24"/>
          <w:szCs w:val="24"/>
        </w:rPr>
      </w:pPr>
      <w:bookmarkStart w:colFirst="0" w:colLast="0" w:name="_z5ocep4jmmxv" w:id="14"/>
      <w:bookmarkEnd w:id="14"/>
      <w:r w:rsidDel="00000000" w:rsidR="00000000" w:rsidRPr="00000000">
        <w:rPr>
          <w:sz w:val="24"/>
          <w:szCs w:val="24"/>
          <w:rtl w:val="0"/>
        </w:rPr>
        <w:br w:type="textWrapping"/>
        <w:t xml:space="preserve">4. What emotion best defines this character?</w:t>
      </w:r>
    </w:p>
    <w:p w:rsidR="00000000" w:rsidDel="00000000" w:rsidP="00000000" w:rsidRDefault="00000000" w:rsidRPr="00000000" w14:paraId="00000016">
      <w:pPr>
        <w:spacing w:line="259" w:lineRule="auto"/>
        <w:contextualSpacing w:val="0"/>
        <w:rPr>
          <w:sz w:val="24"/>
          <w:szCs w:val="24"/>
        </w:rPr>
      </w:pPr>
      <w:bookmarkStart w:colFirst="0" w:colLast="0" w:name="_63x1qonc69gd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59" w:lineRule="auto"/>
        <w:contextualSpacing w:val="0"/>
        <w:rPr>
          <w:sz w:val="24"/>
          <w:szCs w:val="24"/>
        </w:rPr>
      </w:pPr>
      <w:bookmarkStart w:colFirst="0" w:colLast="0" w:name="_wu2vbehuwj1j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59" w:lineRule="auto"/>
        <w:contextualSpacing w:val="0"/>
        <w:rPr>
          <w:sz w:val="24"/>
          <w:szCs w:val="24"/>
        </w:rPr>
      </w:pPr>
      <w:bookmarkStart w:colFirst="0" w:colLast="0" w:name="_19kzh8wdtx5p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59" w:lineRule="auto"/>
        <w:contextualSpacing w:val="0"/>
        <w:rPr>
          <w:sz w:val="24"/>
          <w:szCs w:val="24"/>
        </w:rPr>
      </w:pPr>
      <w:bookmarkStart w:colFirst="0" w:colLast="0" w:name="_d6g2fmlminkd" w:id="18"/>
      <w:bookmarkEnd w:id="18"/>
      <w:r w:rsidDel="00000000" w:rsidR="00000000" w:rsidRPr="00000000">
        <w:rPr>
          <w:sz w:val="24"/>
          <w:szCs w:val="24"/>
          <w:rtl w:val="0"/>
        </w:rPr>
        <w:br w:type="textWrapping"/>
        <w:t xml:space="preserve">5. What can you learn from the character?</w:t>
      </w:r>
    </w:p>
    <w:p w:rsidR="00000000" w:rsidDel="00000000" w:rsidP="00000000" w:rsidRDefault="00000000" w:rsidRPr="00000000" w14:paraId="0000001A">
      <w:pPr>
        <w:spacing w:line="259" w:lineRule="auto"/>
        <w:contextualSpacing w:val="0"/>
        <w:rPr>
          <w:sz w:val="24"/>
          <w:szCs w:val="24"/>
        </w:rPr>
      </w:pPr>
      <w:bookmarkStart w:colFirst="0" w:colLast="0" w:name="_2nmh62te6yv3" w:id="19"/>
      <w:bookmarkEnd w:id="19"/>
      <w:r w:rsidDel="00000000" w:rsidR="00000000" w:rsidRPr="00000000">
        <w:rPr>
          <w:rtl w:val="0"/>
        </w:rPr>
      </w:r>
    </w:p>
    <w:sectPr>
      <w:footerReference r:id="rId6" w:type="default"/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after="160" w:line="259" w:lineRule="auto"/>
      <w:contextualSpacing w:val="0"/>
      <w:rPr>
        <w:b w:val="1"/>
        <w:i w:val="1"/>
      </w:rPr>
    </w:pPr>
    <w:r w:rsidDel="00000000" w:rsidR="00000000" w:rsidRPr="00000000">
      <w:rPr>
        <w:rtl w:val="0"/>
      </w:rPr>
      <w:t xml:space="preserve">© </w:t>
    </w:r>
    <w:hyperlink r:id="rId1">
      <w:r w:rsidDel="00000000" w:rsidR="00000000" w:rsidRPr="00000000">
        <w:rPr>
          <w:color w:val="0563c1"/>
          <w:u w:val="single"/>
          <w:rtl w:val="0"/>
        </w:rPr>
        <w:t xml:space="preserve">Thoughtful Learning</w:t>
      </w:r>
    </w:hyperlink>
    <w:r w:rsidDel="00000000" w:rsidR="00000000" w:rsidRPr="00000000">
      <w:rPr>
        <w:rtl w:val="0"/>
      </w:rPr>
      <w:tab/>
      <w:t xml:space="preserve">From the unit </w:t>
    </w:r>
    <w:hyperlink r:id="rId2">
      <w:r w:rsidDel="00000000" w:rsidR="00000000" w:rsidRPr="00000000">
        <w:rPr>
          <w:i w:val="1"/>
          <w:color w:val="1155cc"/>
          <w:u w:val="single"/>
          <w:rtl w:val="0"/>
        </w:rPr>
        <w:t xml:space="preserve">Writing Character Analyses MS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contextualSpacing w:val="0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k12.thoughtfullearning.com" TargetMode="External"/><Relationship Id="rId2" Type="http://schemas.openxmlformats.org/officeDocument/2006/relationships/hyperlink" Target="https://k12.thoughtfullearning.com/products/writing-character-analyses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