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1483E" w14:textId="6D522877" w:rsidR="000158E1" w:rsidRDefault="00065B04" w:rsidP="000158E1">
      <w:pPr>
        <w:rPr>
          <w:b/>
          <w:sz w:val="36"/>
          <w:szCs w:val="36"/>
        </w:rPr>
      </w:pPr>
      <w:r>
        <w:rPr>
          <w:b/>
          <w:sz w:val="36"/>
          <w:szCs w:val="36"/>
        </w:rPr>
        <w:t xml:space="preserve">Writing </w:t>
      </w:r>
      <w:r w:rsidR="00E91311">
        <w:rPr>
          <w:b/>
          <w:sz w:val="36"/>
          <w:szCs w:val="36"/>
        </w:rPr>
        <w:t>Definition Essays</w:t>
      </w:r>
    </w:p>
    <w:p w14:paraId="24823879" w14:textId="57598F35" w:rsidR="00065B04" w:rsidRPr="00065B04" w:rsidRDefault="004F0FB7" w:rsidP="000158E1">
      <w:pPr>
        <w:rPr>
          <w:b/>
          <w:sz w:val="28"/>
          <w:szCs w:val="28"/>
        </w:rPr>
      </w:pPr>
      <w:r>
        <w:rPr>
          <w:b/>
          <w:sz w:val="28"/>
          <w:szCs w:val="28"/>
        </w:rPr>
        <w:t>Write the Lead Sentence</w:t>
      </w:r>
    </w:p>
    <w:tbl>
      <w:tblPr>
        <w:tblStyle w:val="TableGrid"/>
        <w:tblW w:w="0" w:type="auto"/>
        <w:tblInd w:w="-90" w:type="dxa"/>
        <w:tblLook w:val="04A0" w:firstRow="1" w:lastRow="0" w:firstColumn="1" w:lastColumn="0" w:noHBand="0" w:noVBand="1"/>
      </w:tblPr>
      <w:tblGrid>
        <w:gridCol w:w="985"/>
        <w:gridCol w:w="5211"/>
        <w:gridCol w:w="743"/>
        <w:gridCol w:w="2511"/>
      </w:tblGrid>
      <w:tr w:rsidR="00133B67" w14:paraId="3CEE61A7" w14:textId="77777777" w:rsidTr="0015065B">
        <w:trPr>
          <w:trHeight w:val="350"/>
        </w:trPr>
        <w:tc>
          <w:tcPr>
            <w:tcW w:w="985" w:type="dxa"/>
            <w:tcBorders>
              <w:top w:val="nil"/>
              <w:left w:val="nil"/>
              <w:bottom w:val="nil"/>
              <w:right w:val="nil"/>
            </w:tcBorders>
            <w:vAlign w:val="bottom"/>
          </w:tcPr>
          <w:p w14:paraId="1E1D349D" w14:textId="77777777" w:rsidR="00133B67" w:rsidRDefault="00133B67" w:rsidP="0015065B">
            <w:pPr>
              <w:rPr>
                <w:sz w:val="24"/>
                <w:szCs w:val="24"/>
              </w:rPr>
            </w:pPr>
            <w:r>
              <w:rPr>
                <w:sz w:val="24"/>
                <w:szCs w:val="24"/>
              </w:rPr>
              <w:t>Name:</w:t>
            </w:r>
          </w:p>
        </w:tc>
        <w:tc>
          <w:tcPr>
            <w:tcW w:w="5211" w:type="dxa"/>
            <w:tcBorders>
              <w:top w:val="nil"/>
              <w:left w:val="nil"/>
              <w:right w:val="nil"/>
            </w:tcBorders>
            <w:vAlign w:val="bottom"/>
          </w:tcPr>
          <w:p w14:paraId="61782674" w14:textId="77777777" w:rsidR="00133B67" w:rsidRDefault="00133B67" w:rsidP="0015065B">
            <w:pPr>
              <w:rPr>
                <w:sz w:val="24"/>
                <w:szCs w:val="24"/>
              </w:rPr>
            </w:pPr>
          </w:p>
        </w:tc>
        <w:tc>
          <w:tcPr>
            <w:tcW w:w="743" w:type="dxa"/>
            <w:tcBorders>
              <w:top w:val="nil"/>
              <w:left w:val="nil"/>
              <w:bottom w:val="nil"/>
              <w:right w:val="nil"/>
            </w:tcBorders>
            <w:vAlign w:val="bottom"/>
          </w:tcPr>
          <w:p w14:paraId="59680B8D" w14:textId="77777777" w:rsidR="00133B67" w:rsidRDefault="00133B67" w:rsidP="0015065B">
            <w:pPr>
              <w:rPr>
                <w:sz w:val="24"/>
                <w:szCs w:val="24"/>
              </w:rPr>
            </w:pPr>
            <w:r>
              <w:rPr>
                <w:sz w:val="24"/>
                <w:szCs w:val="24"/>
              </w:rPr>
              <w:t>Date:</w:t>
            </w:r>
          </w:p>
        </w:tc>
        <w:tc>
          <w:tcPr>
            <w:tcW w:w="2511" w:type="dxa"/>
            <w:tcBorders>
              <w:top w:val="nil"/>
              <w:left w:val="nil"/>
              <w:right w:val="nil"/>
            </w:tcBorders>
            <w:vAlign w:val="bottom"/>
          </w:tcPr>
          <w:p w14:paraId="07901125" w14:textId="77777777" w:rsidR="00133B67" w:rsidRDefault="00133B67" w:rsidP="0015065B">
            <w:pPr>
              <w:rPr>
                <w:sz w:val="24"/>
                <w:szCs w:val="24"/>
              </w:rPr>
            </w:pPr>
          </w:p>
        </w:tc>
      </w:tr>
    </w:tbl>
    <w:p w14:paraId="202519C3" w14:textId="77777777" w:rsidR="00133B67" w:rsidRDefault="00133B67" w:rsidP="000158E1">
      <w:pPr>
        <w:rPr>
          <w:sz w:val="24"/>
          <w:szCs w:val="24"/>
        </w:rPr>
      </w:pPr>
    </w:p>
    <w:p w14:paraId="050BE105" w14:textId="54035C69" w:rsidR="00072DB9" w:rsidRDefault="00E91311" w:rsidP="00CD3B5D">
      <w:pPr>
        <w:rPr>
          <w:sz w:val="24"/>
          <w:szCs w:val="24"/>
        </w:rPr>
      </w:pPr>
      <w:r>
        <w:t>Experiment with</w:t>
      </w:r>
      <w:r w:rsidRPr="00E91311">
        <w:t xml:space="preserve"> lead</w:t>
      </w:r>
      <w:r>
        <w:t>s</w:t>
      </w:r>
      <w:r w:rsidRPr="00E91311">
        <w:t xml:space="preserve"> for your essay using each strategy below. Read the examples for ideas. Then choose your favorite lead to start your essay.</w:t>
      </w:r>
    </w:p>
    <w:p w14:paraId="274DF3E7" w14:textId="4DEA312D" w:rsidR="004F0FB7" w:rsidRPr="004F0FB7" w:rsidRDefault="004F0FB7" w:rsidP="004F0FB7">
      <w:pPr>
        <w:rPr>
          <w:sz w:val="24"/>
          <w:szCs w:val="24"/>
        </w:rPr>
      </w:pPr>
      <w:r w:rsidRPr="004F0FB7">
        <w:rPr>
          <w:sz w:val="24"/>
          <w:szCs w:val="24"/>
        </w:rPr>
        <w:t xml:space="preserve">1. </w:t>
      </w:r>
      <w:r w:rsidR="00E91311" w:rsidRPr="00E91311">
        <w:rPr>
          <w:sz w:val="24"/>
          <w:szCs w:val="24"/>
        </w:rPr>
        <w:t>Start with an interesting quotation.</w:t>
      </w:r>
    </w:p>
    <w:p w14:paraId="3A9C01F2" w14:textId="6A1A8606" w:rsidR="004F0FB7" w:rsidRPr="000C0869" w:rsidRDefault="00E91311" w:rsidP="004F0FB7">
      <w:pPr>
        <w:ind w:left="720"/>
        <w:rPr>
          <w:rFonts w:ascii="Comic Sans MS" w:hAnsi="Comic Sans MS"/>
        </w:rPr>
      </w:pPr>
      <w:r w:rsidRPr="00E91311">
        <w:rPr>
          <w:rFonts w:ascii="Comic Sans MS" w:hAnsi="Comic Sans MS"/>
          <w:color w:val="4472C4" w:themeColor="accent1"/>
        </w:rPr>
        <w:t xml:space="preserve">"I was such a nerd, a complete geek, but then I was lucky enough to have a fancy career, where I can be like 'See, I'm not a nerd. Look, I'm in </w:t>
      </w:r>
      <w:r w:rsidRPr="00E91311">
        <w:rPr>
          <w:rFonts w:ascii="Comic Sans MS" w:hAnsi="Comic Sans MS"/>
          <w:i/>
          <w:color w:val="4472C4" w:themeColor="accent1"/>
        </w:rPr>
        <w:t>Vogue</w:t>
      </w:r>
      <w:r w:rsidRPr="00E91311">
        <w:rPr>
          <w:rFonts w:ascii="Comic Sans MS" w:hAnsi="Comic Sans MS"/>
          <w:color w:val="4472C4" w:themeColor="accent1"/>
        </w:rPr>
        <w:t>.</w:t>
      </w:r>
      <w:r>
        <w:rPr>
          <w:rFonts w:ascii="Comic Sans MS" w:hAnsi="Comic Sans MS"/>
          <w:color w:val="4472C4" w:themeColor="accent1"/>
        </w:rPr>
        <w:t xml:space="preserve">’ </w:t>
      </w:r>
      <w:r w:rsidRPr="00E91311">
        <w:rPr>
          <w:rFonts w:ascii="Comic Sans MS" w:hAnsi="Comic Sans MS"/>
          <w:color w:val="4472C4" w:themeColor="accent1"/>
        </w:rPr>
        <w:t>”</w:t>
      </w:r>
      <w:r w:rsidR="003B47C4">
        <w:rPr>
          <w:rFonts w:ascii="Comic Sans MS" w:hAnsi="Comic Sans MS"/>
          <w:color w:val="4472C4" w:themeColor="accent1"/>
        </w:rPr>
        <w:br/>
      </w:r>
      <w:r w:rsidR="003B47C4" w:rsidRPr="003B47C4">
        <w:rPr>
          <w:rFonts w:ascii="Comic Sans MS" w:hAnsi="Comic Sans MS"/>
          <w:color w:val="4472C4" w:themeColor="accent1"/>
        </w:rPr>
        <w:t>—</w:t>
      </w:r>
      <w:r>
        <w:rPr>
          <w:rFonts w:ascii="Comic Sans MS" w:hAnsi="Comic Sans MS"/>
          <w:color w:val="4472C4" w:themeColor="accent1"/>
        </w:rPr>
        <w:t>Brooke Shields</w:t>
      </w:r>
    </w:p>
    <w:p w14:paraId="0E037177" w14:textId="77777777" w:rsidR="004F0FB7" w:rsidRPr="004F0FB7" w:rsidRDefault="004F0FB7" w:rsidP="004F0FB7">
      <w:pPr>
        <w:rPr>
          <w:sz w:val="24"/>
          <w:szCs w:val="24"/>
        </w:rPr>
      </w:pPr>
    </w:p>
    <w:p w14:paraId="591420F7" w14:textId="6A75C94C" w:rsidR="004F0FB7" w:rsidRPr="004F0FB7" w:rsidRDefault="004F0FB7" w:rsidP="004F0FB7">
      <w:pPr>
        <w:rPr>
          <w:sz w:val="24"/>
          <w:szCs w:val="24"/>
        </w:rPr>
      </w:pPr>
      <w:r w:rsidRPr="004F0FB7">
        <w:rPr>
          <w:sz w:val="24"/>
          <w:szCs w:val="24"/>
        </w:rPr>
        <w:t xml:space="preserve"> </w:t>
      </w:r>
    </w:p>
    <w:p w14:paraId="74419039" w14:textId="3A9434C0" w:rsidR="004F0FB7" w:rsidRPr="004F0FB7" w:rsidRDefault="004F0FB7" w:rsidP="004F0FB7">
      <w:pPr>
        <w:rPr>
          <w:sz w:val="24"/>
          <w:szCs w:val="24"/>
        </w:rPr>
      </w:pPr>
      <w:r w:rsidRPr="004F0FB7">
        <w:rPr>
          <w:sz w:val="24"/>
          <w:szCs w:val="24"/>
        </w:rPr>
        <w:t xml:space="preserve">2. </w:t>
      </w:r>
      <w:r w:rsidR="00E91311" w:rsidRPr="00E91311">
        <w:rPr>
          <w:sz w:val="24"/>
          <w:szCs w:val="24"/>
        </w:rPr>
        <w:t>Ask an engaging question.</w:t>
      </w:r>
    </w:p>
    <w:p w14:paraId="435FED5B" w14:textId="205BE6AB" w:rsidR="004F0FB7" w:rsidRPr="004F0FB7" w:rsidRDefault="00E91311" w:rsidP="004F0FB7">
      <w:pPr>
        <w:ind w:left="720"/>
        <w:rPr>
          <w:rFonts w:ascii="Comic Sans MS" w:hAnsi="Comic Sans MS"/>
          <w:color w:val="4472C4" w:themeColor="accent1"/>
        </w:rPr>
      </w:pPr>
      <w:r w:rsidRPr="00E91311">
        <w:rPr>
          <w:rFonts w:ascii="Comic Sans MS" w:hAnsi="Comic Sans MS"/>
          <w:color w:val="4472C4" w:themeColor="accent1"/>
        </w:rPr>
        <w:t>So, just how did the nerds come to rule the universe?</w:t>
      </w:r>
    </w:p>
    <w:p w14:paraId="6F4975A9" w14:textId="77777777" w:rsidR="004F0FB7" w:rsidRPr="004F0FB7" w:rsidRDefault="004F0FB7" w:rsidP="004F0FB7">
      <w:pPr>
        <w:rPr>
          <w:sz w:val="24"/>
          <w:szCs w:val="24"/>
        </w:rPr>
      </w:pPr>
      <w:r w:rsidRPr="004F0FB7">
        <w:rPr>
          <w:sz w:val="24"/>
          <w:szCs w:val="24"/>
        </w:rPr>
        <w:t xml:space="preserve"> </w:t>
      </w:r>
    </w:p>
    <w:p w14:paraId="7033D113" w14:textId="77777777" w:rsidR="004F0FB7" w:rsidRPr="004F0FB7" w:rsidRDefault="004F0FB7" w:rsidP="004F0FB7">
      <w:pPr>
        <w:rPr>
          <w:sz w:val="24"/>
          <w:szCs w:val="24"/>
        </w:rPr>
      </w:pPr>
    </w:p>
    <w:p w14:paraId="0EE8A956" w14:textId="77D64B6E" w:rsidR="004F0FB7" w:rsidRPr="004F0FB7" w:rsidRDefault="004F0FB7" w:rsidP="004F0FB7">
      <w:pPr>
        <w:rPr>
          <w:sz w:val="24"/>
          <w:szCs w:val="24"/>
        </w:rPr>
      </w:pPr>
      <w:r w:rsidRPr="004F0FB7">
        <w:rPr>
          <w:sz w:val="24"/>
          <w:szCs w:val="24"/>
        </w:rPr>
        <w:t xml:space="preserve">3. </w:t>
      </w:r>
      <w:r w:rsidR="003B47C4" w:rsidRPr="003B47C4">
        <w:rPr>
          <w:sz w:val="24"/>
          <w:szCs w:val="24"/>
        </w:rPr>
        <w:t>Provide an anecdote.</w:t>
      </w:r>
    </w:p>
    <w:p w14:paraId="384B8CE7" w14:textId="78D0C136" w:rsidR="000C0869" w:rsidRPr="000C0869" w:rsidRDefault="00E91311" w:rsidP="000C0869">
      <w:pPr>
        <w:ind w:left="720"/>
        <w:rPr>
          <w:rFonts w:ascii="Comic Sans MS" w:hAnsi="Comic Sans MS"/>
          <w:color w:val="4472C4" w:themeColor="accent1"/>
        </w:rPr>
      </w:pPr>
      <w:r w:rsidRPr="00E91311">
        <w:rPr>
          <w:rFonts w:ascii="Comic Sans MS" w:hAnsi="Comic Sans MS"/>
          <w:color w:val="4472C4" w:themeColor="accent1"/>
        </w:rPr>
        <w:t>Fifty years ago, the only people who sat in front of computers were nerds. Now, all kinds of people carry computers in their pockets and read them in their palms and hold them in front of their faces and smile.</w:t>
      </w:r>
    </w:p>
    <w:p w14:paraId="0AEDAB4D" w14:textId="404AB010" w:rsidR="004F0FB7" w:rsidRPr="004F0FB7" w:rsidRDefault="004F0FB7" w:rsidP="004F0FB7">
      <w:pPr>
        <w:rPr>
          <w:sz w:val="24"/>
          <w:szCs w:val="24"/>
        </w:rPr>
      </w:pPr>
    </w:p>
    <w:p w14:paraId="5AD1587A" w14:textId="77777777" w:rsidR="004F0FB7" w:rsidRPr="004F0FB7" w:rsidRDefault="004F0FB7" w:rsidP="004F0FB7">
      <w:pPr>
        <w:rPr>
          <w:sz w:val="24"/>
          <w:szCs w:val="24"/>
        </w:rPr>
      </w:pPr>
    </w:p>
    <w:p w14:paraId="2C3C204E" w14:textId="7D49B1E5" w:rsidR="004F0FB7" w:rsidRPr="004F0FB7" w:rsidRDefault="004F0FB7" w:rsidP="004F0FB7">
      <w:pPr>
        <w:rPr>
          <w:sz w:val="24"/>
          <w:szCs w:val="24"/>
        </w:rPr>
      </w:pPr>
      <w:r w:rsidRPr="004F0FB7">
        <w:rPr>
          <w:sz w:val="24"/>
          <w:szCs w:val="24"/>
        </w:rPr>
        <w:t xml:space="preserve">4. </w:t>
      </w:r>
      <w:r w:rsidR="00E91311" w:rsidRPr="00E91311">
        <w:rPr>
          <w:sz w:val="24"/>
          <w:szCs w:val="24"/>
        </w:rPr>
        <w:t>Make a shocking statement.</w:t>
      </w:r>
    </w:p>
    <w:p w14:paraId="32067707" w14:textId="0E1F16D1" w:rsidR="004F0FB7" w:rsidRDefault="00E91311" w:rsidP="004F0FB7">
      <w:pPr>
        <w:ind w:left="720"/>
        <w:rPr>
          <w:rFonts w:ascii="Comic Sans MS" w:hAnsi="Comic Sans MS"/>
          <w:color w:val="4472C4" w:themeColor="accent1"/>
        </w:rPr>
      </w:pPr>
      <w:r w:rsidRPr="00E91311">
        <w:rPr>
          <w:rFonts w:ascii="Comic Sans MS" w:hAnsi="Comic Sans MS"/>
          <w:color w:val="4472C4" w:themeColor="accent1"/>
        </w:rPr>
        <w:t>One way to beat a bully is to turn an insult into a badge of honor</w:t>
      </w:r>
      <w:r w:rsidR="004C4FCF">
        <w:rPr>
          <w:rFonts w:ascii="Comic Sans MS" w:hAnsi="Comic Sans MS"/>
          <w:color w:val="4472C4" w:themeColor="accent1"/>
        </w:rPr>
        <w:t>.</w:t>
      </w:r>
      <w:bookmarkStart w:id="0" w:name="_GoBack"/>
      <w:bookmarkEnd w:id="0"/>
    </w:p>
    <w:p w14:paraId="15455AAD" w14:textId="3DF49145" w:rsidR="00373C6D" w:rsidRPr="00373C6D" w:rsidRDefault="00373C6D" w:rsidP="00373C6D">
      <w:pPr>
        <w:rPr>
          <w:sz w:val="24"/>
          <w:szCs w:val="24"/>
        </w:rPr>
      </w:pPr>
    </w:p>
    <w:sectPr w:rsidR="00373C6D" w:rsidRPr="00373C6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720176" w14:textId="77777777" w:rsidR="0032676C" w:rsidRDefault="0032676C" w:rsidP="007B3E0C">
      <w:pPr>
        <w:spacing w:after="0" w:line="240" w:lineRule="auto"/>
      </w:pPr>
      <w:r>
        <w:separator/>
      </w:r>
    </w:p>
  </w:endnote>
  <w:endnote w:type="continuationSeparator" w:id="0">
    <w:p w14:paraId="1FA34C00" w14:textId="77777777" w:rsidR="0032676C" w:rsidRDefault="0032676C" w:rsidP="007B3E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9E42A" w14:textId="14D173F5" w:rsidR="00C16D2C" w:rsidRDefault="00C16D2C" w:rsidP="00E91311">
    <w:pPr>
      <w:pStyle w:val="NormalWeb"/>
      <w:spacing w:before="0" w:beforeAutospacing="0" w:after="0" w:afterAutospacing="0"/>
    </w:pPr>
    <w:r>
      <w:t xml:space="preserve">© </w:t>
    </w:r>
    <w:hyperlink r:id="rId1" w:history="1">
      <w:r w:rsidRPr="007B3E0C">
        <w:rPr>
          <w:rStyle w:val="Hyperlink"/>
        </w:rPr>
        <w:t>Thoughtful Learning</w:t>
      </w:r>
    </w:hyperlink>
    <w:r>
      <w:tab/>
    </w:r>
    <w:r w:rsidR="00E91311">
      <w:rPr>
        <w:rFonts w:ascii="Calibri" w:hAnsi="Calibri" w:cs="Calibri"/>
        <w:color w:val="000000"/>
        <w:sz w:val="22"/>
        <w:szCs w:val="22"/>
      </w:rPr>
      <w:t xml:space="preserve">From the unit </w:t>
    </w:r>
    <w:hyperlink r:id="rId2" w:history="1">
      <w:r w:rsidR="00E91311">
        <w:rPr>
          <w:rStyle w:val="Hyperlink"/>
          <w:rFonts w:ascii="Calibri" w:hAnsi="Calibri" w:cs="Calibri"/>
          <w:i/>
          <w:iCs/>
          <w:color w:val="0563C1"/>
          <w:sz w:val="22"/>
          <w:szCs w:val="22"/>
        </w:rPr>
        <w:t>Writing Definition Essays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303F5B" w14:textId="77777777" w:rsidR="0032676C" w:rsidRDefault="0032676C" w:rsidP="007B3E0C">
      <w:pPr>
        <w:spacing w:after="0" w:line="240" w:lineRule="auto"/>
      </w:pPr>
      <w:r>
        <w:separator/>
      </w:r>
    </w:p>
  </w:footnote>
  <w:footnote w:type="continuationSeparator" w:id="0">
    <w:p w14:paraId="62132FD9" w14:textId="77777777" w:rsidR="0032676C" w:rsidRDefault="0032676C" w:rsidP="007B3E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926293"/>
    <w:multiLevelType w:val="hybridMultilevel"/>
    <w:tmpl w:val="81D2CB58"/>
    <w:lvl w:ilvl="0" w:tplc="04090015">
      <w:start w:val="1"/>
      <w:numFmt w:val="upperLetter"/>
      <w:lvlText w:val="%1."/>
      <w:lvlJc w:val="left"/>
      <w:pPr>
        <w:ind w:left="720" w:hanging="360"/>
      </w:pPr>
      <w:rPr>
        <w:rFonts w:hint="default"/>
      </w:rPr>
    </w:lvl>
    <w:lvl w:ilvl="1" w:tplc="6F8A58FC">
      <w:start w:val="1"/>
      <w:numFmt w:val="decimal"/>
      <w:lvlText w:val="%2"/>
      <w:lvlJc w:val="left"/>
      <w:pPr>
        <w:ind w:left="1440" w:hanging="360"/>
      </w:pPr>
      <w:rPr>
        <w:rFonts w:hint="default"/>
        <w:b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C0589"/>
    <w:multiLevelType w:val="hybridMultilevel"/>
    <w:tmpl w:val="2F4CE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257D64"/>
    <w:multiLevelType w:val="hybridMultilevel"/>
    <w:tmpl w:val="591012B6"/>
    <w:lvl w:ilvl="0" w:tplc="3828CD60">
      <w:start w:val="1"/>
      <w:numFmt w:val="decimal"/>
      <w:lvlText w:val="%1"/>
      <w:lvlJc w:val="left"/>
      <w:pPr>
        <w:ind w:left="1395" w:hanging="360"/>
      </w:pPr>
      <w:rPr>
        <w:rFonts w:hint="default"/>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3" w15:restartNumberingAfterBreak="0">
    <w:nsid w:val="1F8602CF"/>
    <w:multiLevelType w:val="hybridMultilevel"/>
    <w:tmpl w:val="887EBEF0"/>
    <w:lvl w:ilvl="0" w:tplc="14A0BC26">
      <w:start w:val="1"/>
      <w:numFmt w:val="decimal"/>
      <w:lvlText w:val="%1"/>
      <w:lvlJc w:val="left"/>
      <w:pPr>
        <w:ind w:left="1395" w:hanging="360"/>
      </w:pPr>
      <w:rPr>
        <w:rFonts w:hint="default"/>
        <w:b w:val="0"/>
        <w:color w:val="auto"/>
      </w:rPr>
    </w:lvl>
    <w:lvl w:ilvl="1" w:tplc="04090019" w:tentative="1">
      <w:start w:val="1"/>
      <w:numFmt w:val="lowerLetter"/>
      <w:lvlText w:val="%2."/>
      <w:lvlJc w:val="left"/>
      <w:pPr>
        <w:ind w:left="2115" w:hanging="360"/>
      </w:pPr>
    </w:lvl>
    <w:lvl w:ilvl="2" w:tplc="0409001B" w:tentative="1">
      <w:start w:val="1"/>
      <w:numFmt w:val="lowerRoman"/>
      <w:lvlText w:val="%3."/>
      <w:lvlJc w:val="right"/>
      <w:pPr>
        <w:ind w:left="2835" w:hanging="180"/>
      </w:pPr>
    </w:lvl>
    <w:lvl w:ilvl="3" w:tplc="0409000F" w:tentative="1">
      <w:start w:val="1"/>
      <w:numFmt w:val="decimal"/>
      <w:lvlText w:val="%4."/>
      <w:lvlJc w:val="left"/>
      <w:pPr>
        <w:ind w:left="3555" w:hanging="360"/>
      </w:pPr>
    </w:lvl>
    <w:lvl w:ilvl="4" w:tplc="04090019" w:tentative="1">
      <w:start w:val="1"/>
      <w:numFmt w:val="lowerLetter"/>
      <w:lvlText w:val="%5."/>
      <w:lvlJc w:val="left"/>
      <w:pPr>
        <w:ind w:left="4275" w:hanging="360"/>
      </w:pPr>
    </w:lvl>
    <w:lvl w:ilvl="5" w:tplc="0409001B" w:tentative="1">
      <w:start w:val="1"/>
      <w:numFmt w:val="lowerRoman"/>
      <w:lvlText w:val="%6."/>
      <w:lvlJc w:val="right"/>
      <w:pPr>
        <w:ind w:left="4995" w:hanging="180"/>
      </w:pPr>
    </w:lvl>
    <w:lvl w:ilvl="6" w:tplc="0409000F" w:tentative="1">
      <w:start w:val="1"/>
      <w:numFmt w:val="decimal"/>
      <w:lvlText w:val="%7."/>
      <w:lvlJc w:val="left"/>
      <w:pPr>
        <w:ind w:left="5715" w:hanging="360"/>
      </w:pPr>
    </w:lvl>
    <w:lvl w:ilvl="7" w:tplc="04090019" w:tentative="1">
      <w:start w:val="1"/>
      <w:numFmt w:val="lowerLetter"/>
      <w:lvlText w:val="%8."/>
      <w:lvlJc w:val="left"/>
      <w:pPr>
        <w:ind w:left="6435" w:hanging="360"/>
      </w:pPr>
    </w:lvl>
    <w:lvl w:ilvl="8" w:tplc="0409001B" w:tentative="1">
      <w:start w:val="1"/>
      <w:numFmt w:val="lowerRoman"/>
      <w:lvlText w:val="%9."/>
      <w:lvlJc w:val="right"/>
      <w:pPr>
        <w:ind w:left="7155" w:hanging="180"/>
      </w:pPr>
    </w:lvl>
  </w:abstractNum>
  <w:abstractNum w:abstractNumId="4" w15:restartNumberingAfterBreak="0">
    <w:nsid w:val="30904A82"/>
    <w:multiLevelType w:val="hybridMultilevel"/>
    <w:tmpl w:val="E1CAB0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DE540C2"/>
    <w:multiLevelType w:val="hybridMultilevel"/>
    <w:tmpl w:val="45842C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CB2E21"/>
    <w:multiLevelType w:val="hybridMultilevel"/>
    <w:tmpl w:val="E1CAB03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71F2815"/>
    <w:multiLevelType w:val="hybridMultilevel"/>
    <w:tmpl w:val="6CE62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A55DD5"/>
    <w:multiLevelType w:val="hybridMultilevel"/>
    <w:tmpl w:val="4052E7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6"/>
  </w:num>
  <w:num w:numId="6">
    <w:abstractNumId w:val="3"/>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8E1"/>
    <w:rsid w:val="000158E1"/>
    <w:rsid w:val="00022664"/>
    <w:rsid w:val="00065B04"/>
    <w:rsid w:val="000678DC"/>
    <w:rsid w:val="00072DB9"/>
    <w:rsid w:val="00073C01"/>
    <w:rsid w:val="000C0869"/>
    <w:rsid w:val="000E38CC"/>
    <w:rsid w:val="000F534A"/>
    <w:rsid w:val="00122D66"/>
    <w:rsid w:val="00123DFA"/>
    <w:rsid w:val="00133B67"/>
    <w:rsid w:val="0015065B"/>
    <w:rsid w:val="00174FC5"/>
    <w:rsid w:val="001D23BD"/>
    <w:rsid w:val="001E3458"/>
    <w:rsid w:val="001E7770"/>
    <w:rsid w:val="00205808"/>
    <w:rsid w:val="002250F6"/>
    <w:rsid w:val="00276E67"/>
    <w:rsid w:val="0028226C"/>
    <w:rsid w:val="002853C8"/>
    <w:rsid w:val="00285F45"/>
    <w:rsid w:val="002B56A0"/>
    <w:rsid w:val="002C3C82"/>
    <w:rsid w:val="002D7B84"/>
    <w:rsid w:val="002F6EBB"/>
    <w:rsid w:val="0032676C"/>
    <w:rsid w:val="003516C6"/>
    <w:rsid w:val="00373C6D"/>
    <w:rsid w:val="00384785"/>
    <w:rsid w:val="00384BA8"/>
    <w:rsid w:val="003B47C4"/>
    <w:rsid w:val="003E3E6D"/>
    <w:rsid w:val="003F27D3"/>
    <w:rsid w:val="003F7705"/>
    <w:rsid w:val="004315F2"/>
    <w:rsid w:val="0044271E"/>
    <w:rsid w:val="004654CC"/>
    <w:rsid w:val="004B6BF9"/>
    <w:rsid w:val="004C4FCF"/>
    <w:rsid w:val="004F0FB7"/>
    <w:rsid w:val="00512500"/>
    <w:rsid w:val="00520EAF"/>
    <w:rsid w:val="00554237"/>
    <w:rsid w:val="00590A42"/>
    <w:rsid w:val="005B04D5"/>
    <w:rsid w:val="005F545B"/>
    <w:rsid w:val="006042D4"/>
    <w:rsid w:val="006102D2"/>
    <w:rsid w:val="00643554"/>
    <w:rsid w:val="006A3B27"/>
    <w:rsid w:val="00730AB9"/>
    <w:rsid w:val="00787D03"/>
    <w:rsid w:val="007950D6"/>
    <w:rsid w:val="007B3E0C"/>
    <w:rsid w:val="007B680A"/>
    <w:rsid w:val="007F0850"/>
    <w:rsid w:val="008137A0"/>
    <w:rsid w:val="0083115C"/>
    <w:rsid w:val="008321D9"/>
    <w:rsid w:val="00856477"/>
    <w:rsid w:val="008816C2"/>
    <w:rsid w:val="008931D9"/>
    <w:rsid w:val="00893F73"/>
    <w:rsid w:val="008A0732"/>
    <w:rsid w:val="008D05F7"/>
    <w:rsid w:val="008F21E8"/>
    <w:rsid w:val="00900F76"/>
    <w:rsid w:val="00921997"/>
    <w:rsid w:val="00993E56"/>
    <w:rsid w:val="00A05836"/>
    <w:rsid w:val="00A37ACB"/>
    <w:rsid w:val="00A9132C"/>
    <w:rsid w:val="00AA10B1"/>
    <w:rsid w:val="00AE30A6"/>
    <w:rsid w:val="00B05DE8"/>
    <w:rsid w:val="00B163E8"/>
    <w:rsid w:val="00B164A3"/>
    <w:rsid w:val="00B174E6"/>
    <w:rsid w:val="00B17872"/>
    <w:rsid w:val="00B23F44"/>
    <w:rsid w:val="00B246DF"/>
    <w:rsid w:val="00B73210"/>
    <w:rsid w:val="00B93AF8"/>
    <w:rsid w:val="00C16D2C"/>
    <w:rsid w:val="00C26BB0"/>
    <w:rsid w:val="00C50678"/>
    <w:rsid w:val="00C96AEA"/>
    <w:rsid w:val="00CA2F8F"/>
    <w:rsid w:val="00CD3B5D"/>
    <w:rsid w:val="00CF2AA8"/>
    <w:rsid w:val="00CF5701"/>
    <w:rsid w:val="00CF5703"/>
    <w:rsid w:val="00D10DFB"/>
    <w:rsid w:val="00D40D98"/>
    <w:rsid w:val="00D73E1C"/>
    <w:rsid w:val="00DD6E56"/>
    <w:rsid w:val="00DF1FE3"/>
    <w:rsid w:val="00DF50E6"/>
    <w:rsid w:val="00E03D53"/>
    <w:rsid w:val="00E3513B"/>
    <w:rsid w:val="00E55D58"/>
    <w:rsid w:val="00E74F5C"/>
    <w:rsid w:val="00E81AAC"/>
    <w:rsid w:val="00E91311"/>
    <w:rsid w:val="00E95310"/>
    <w:rsid w:val="00EC6F61"/>
    <w:rsid w:val="00F115B4"/>
    <w:rsid w:val="00F75EEC"/>
    <w:rsid w:val="00F956D9"/>
    <w:rsid w:val="00FD26D4"/>
    <w:rsid w:val="00FE05F8"/>
    <w:rsid w:val="00FE5C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4C6108"/>
  <w15:docId w15:val="{4CA043F2-6EE4-4A6D-9FF1-54061DA49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3E0C"/>
    <w:pPr>
      <w:ind w:left="720"/>
      <w:contextualSpacing/>
    </w:pPr>
  </w:style>
  <w:style w:type="table" w:styleId="TableGrid">
    <w:name w:val="Table Grid"/>
    <w:basedOn w:val="TableNormal"/>
    <w:uiPriority w:val="39"/>
    <w:rsid w:val="007B3E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B3E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3E0C"/>
  </w:style>
  <w:style w:type="paragraph" w:styleId="Footer">
    <w:name w:val="footer"/>
    <w:basedOn w:val="Normal"/>
    <w:link w:val="FooterChar"/>
    <w:uiPriority w:val="99"/>
    <w:unhideWhenUsed/>
    <w:rsid w:val="007B3E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3E0C"/>
  </w:style>
  <w:style w:type="character" w:styleId="Hyperlink">
    <w:name w:val="Hyperlink"/>
    <w:basedOn w:val="DefaultParagraphFont"/>
    <w:uiPriority w:val="99"/>
    <w:unhideWhenUsed/>
    <w:rsid w:val="007B3E0C"/>
    <w:rPr>
      <w:color w:val="0563C1" w:themeColor="hyperlink"/>
      <w:u w:val="single"/>
    </w:rPr>
  </w:style>
  <w:style w:type="character" w:customStyle="1" w:styleId="Mention1">
    <w:name w:val="Mention1"/>
    <w:basedOn w:val="DefaultParagraphFont"/>
    <w:uiPriority w:val="99"/>
    <w:semiHidden/>
    <w:unhideWhenUsed/>
    <w:rsid w:val="007B3E0C"/>
    <w:rPr>
      <w:color w:val="2B579A"/>
      <w:shd w:val="clear" w:color="auto" w:fill="E6E6E6"/>
    </w:rPr>
  </w:style>
  <w:style w:type="character" w:styleId="UnresolvedMention">
    <w:name w:val="Unresolved Mention"/>
    <w:basedOn w:val="DefaultParagraphFont"/>
    <w:uiPriority w:val="99"/>
    <w:semiHidden/>
    <w:unhideWhenUsed/>
    <w:rsid w:val="003F27D3"/>
    <w:rPr>
      <w:color w:val="808080"/>
      <w:shd w:val="clear" w:color="auto" w:fill="E6E6E6"/>
    </w:rPr>
  </w:style>
  <w:style w:type="paragraph" w:styleId="NormalWeb">
    <w:name w:val="Normal (Web)"/>
    <w:basedOn w:val="Normal"/>
    <w:uiPriority w:val="99"/>
    <w:unhideWhenUsed/>
    <w:rsid w:val="00E9131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7149005">
      <w:bodyDiv w:val="1"/>
      <w:marLeft w:val="0"/>
      <w:marRight w:val="0"/>
      <w:marTop w:val="0"/>
      <w:marBottom w:val="0"/>
      <w:divBdr>
        <w:top w:val="none" w:sz="0" w:space="0" w:color="auto"/>
        <w:left w:val="none" w:sz="0" w:space="0" w:color="auto"/>
        <w:bottom w:val="none" w:sz="0" w:space="0" w:color="auto"/>
        <w:right w:val="none" w:sz="0" w:space="0" w:color="auto"/>
      </w:divBdr>
    </w:div>
    <w:div w:id="2127459540">
      <w:bodyDiv w:val="1"/>
      <w:marLeft w:val="0"/>
      <w:marRight w:val="0"/>
      <w:marTop w:val="0"/>
      <w:marBottom w:val="0"/>
      <w:divBdr>
        <w:top w:val="none" w:sz="0" w:space="0" w:color="auto"/>
        <w:left w:val="none" w:sz="0" w:space="0" w:color="auto"/>
        <w:bottom w:val="none" w:sz="0" w:space="0" w:color="auto"/>
        <w:right w:val="none" w:sz="0" w:space="0" w:color="auto"/>
      </w:divBdr>
      <w:divsChild>
        <w:div w:id="1150170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k12.thoughtfullearning.com/products/writing-definition-essays" TargetMode="External"/><Relationship Id="rId1" Type="http://schemas.openxmlformats.org/officeDocument/2006/relationships/hyperlink" Target="https://k12.thoughtfullearn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720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King</dc:creator>
  <cp:keywords/>
  <dc:description/>
  <cp:lastModifiedBy>John King</cp:lastModifiedBy>
  <cp:revision>2</cp:revision>
  <dcterms:created xsi:type="dcterms:W3CDTF">2018-06-29T17:18:00Z</dcterms:created>
  <dcterms:modified xsi:type="dcterms:W3CDTF">2018-06-29T17:18:00Z</dcterms:modified>
</cp:coreProperties>
</file>